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392CED" w:rsidRDefault="00087B73" w:rsidP="00087B73">
      <w:pPr>
        <w:tabs>
          <w:tab w:val="left" w:pos="2905"/>
        </w:tabs>
      </w:pPr>
      <w:r w:rsidRPr="00087B73">
        <w:t>Die C.I.P. Beschlüsse sind im Beschussgesetz und in der Beschussgesetzverordnung dokumentiert.</w:t>
      </w:r>
      <w:bookmarkStart w:id="0" w:name="_GoBack"/>
      <w:bookmarkEnd w:id="0"/>
      <w:r w:rsidRPr="005A7701">
        <w:tab/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1541"/>
        <w:gridCol w:w="2382"/>
        <w:gridCol w:w="2114"/>
        <w:gridCol w:w="2442"/>
        <w:gridCol w:w="2045"/>
        <w:gridCol w:w="1494"/>
        <w:gridCol w:w="2005"/>
      </w:tblGrid>
      <w:tr w:rsidR="00087B73" w:rsidRPr="008D4A13" w:rsidTr="00A03E57">
        <w:trPr>
          <w:trHeight w:val="366"/>
          <w:tblHeader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  <w:rPr>
                <w:b/>
              </w:rPr>
            </w:pPr>
            <w:r w:rsidRPr="008D4A13">
              <w:rPr>
                <w:b/>
              </w:rPr>
              <w:t>Gruppen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  <w:rPr>
                <w:b/>
              </w:rPr>
            </w:pPr>
            <w:r w:rsidRPr="008D4A13">
              <w:rPr>
                <w:b/>
              </w:rPr>
              <w:t>Arten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  <w:rPr>
                <w:b/>
              </w:rPr>
            </w:pPr>
            <w:r w:rsidRPr="008D4A13">
              <w:rPr>
                <w:b/>
              </w:rPr>
              <w:t>Antriebe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  <w:rPr>
                <w:b/>
              </w:rPr>
            </w:pPr>
            <w:r w:rsidRPr="008D4A13">
              <w:rPr>
                <w:b/>
              </w:rPr>
              <w:t>Anwendungsgebiete (Beispiele)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  <w:rPr>
                <w:b/>
              </w:rPr>
            </w:pPr>
            <w:r w:rsidRPr="008D4A13">
              <w:rPr>
                <w:b/>
              </w:rPr>
              <w:t>Herstellungsgrundlage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  <w:rPr>
                <w:b/>
              </w:rPr>
            </w:pPr>
            <w:r w:rsidRPr="008D4A13">
              <w:rPr>
                <w:b/>
              </w:rPr>
              <w:t>Herstellungsnormen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  <w:rPr>
                <w:b/>
              </w:rPr>
            </w:pPr>
            <w:r w:rsidRPr="008D4A13">
              <w:rPr>
                <w:b/>
              </w:rPr>
              <w:t>Anwendungsbestimmungen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Bolzensetzgeräte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Bolzenschubgeräte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Treibkartusche (CE)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Rohbau, Ausbau, Metallbau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Produktsicherheitsgesetz, 9. Verord</w:t>
            </w:r>
            <w:r>
              <w:t>n</w:t>
            </w:r>
            <w:r w:rsidRPr="008D4A13">
              <w:t>ung Produktsicherheit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DIN EN 15895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BGV D9 / Betr</w:t>
            </w:r>
            <w:r>
              <w:t>SichV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Bolzentreibgeräte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proofErr w:type="spellStart"/>
            <w:r w:rsidRPr="008D4A13">
              <w:t>Kartuschenmunition</w:t>
            </w:r>
            <w:proofErr w:type="spellEnd"/>
            <w:r w:rsidRPr="008D4A13">
              <w:t xml:space="preserve"> (C.I.P.)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Marine, Taucharbeiten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Beschussgesetz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BGV D9 / Betr</w:t>
            </w:r>
            <w:r>
              <w:t>SichV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Industriekanonen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Vogelschlagkanone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Druckluft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Flugzeugbau, Windkraftanlagen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Eisschusskanone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Druckluft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Prüfung von Photovoltaikelementen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Holzschusskanone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Druckluft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Prüfung von Rollläden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Hochofenkanone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Druckluft / </w:t>
            </w:r>
            <w:proofErr w:type="spellStart"/>
            <w:r w:rsidRPr="008D4A13">
              <w:t>Projektilmunition</w:t>
            </w:r>
            <w:proofErr w:type="spellEnd"/>
            <w:r w:rsidRPr="008D4A13">
              <w:t xml:space="preserve"> / Aufschlagzünder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Stahlwerke, Kraftwerke, Zementwerke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 / Beschussgesetz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BGV D9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Schwimm- und Tauchkörperkanone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Druckluft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Forschung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Leinenwurfgeräte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Seerettungsleinenwurfgeräte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Treibkartusche / Pyro-Rakete oder Druckluft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See- und Binnenschiffart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 / Beschussgesetz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</w:t>
            </w:r>
            <w:proofErr w:type="spellStart"/>
            <w:r w:rsidRPr="008D4A13">
              <w:t>Solas</w:t>
            </w:r>
            <w:proofErr w:type="spellEnd"/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Technische Leinenwurfgeräte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Treibkartusche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Forstwirtschaft, THW, Baugewerbe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Beschussgesetz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BGV D9 / Betr</w:t>
            </w:r>
            <w:r>
              <w:t>SichV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Eintreibgeräte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proofErr w:type="spellStart"/>
            <w:r w:rsidRPr="008D4A13">
              <w:t>Coilnagler</w:t>
            </w:r>
            <w:proofErr w:type="spell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Druckluft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Holzbau / Dacharbeiten / Ausbau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Produktsicherheitsgesetz, 9. Verordnung Produktsicherheit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DIN EN 792-13 / ISO 11148-13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Stiftnagler (Stift- und Wellennägel)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Druckluft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Holzbau / Ausbau / </w:t>
            </w:r>
            <w:proofErr w:type="spellStart"/>
            <w:r w:rsidRPr="008D4A13">
              <w:t>Palettenindustrie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Produktsicherheitsgesetz, 9. Verordnung Produktsicherheit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DIN EN 792-13 / ISO 11148-13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Streifennagler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Druckluft / Propan-Butangas / Elektrisch (auch Akku)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Holzbau / Dacharbeiten / Ausbau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Produktsicherheitsgesetz, 9. Verordnung Produktsicherheit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DIN EN 792-13 / ISO 11148-13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proofErr w:type="spellStart"/>
            <w:r w:rsidRPr="008D4A13">
              <w:t>Bradnagler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Druckluft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Holzbau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Produktsicherheitsgesetz, 9. Verordnung Produktsicherheit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DIN EN 792-13 / ISO 11148-13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Klammernagler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Druckluft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Holzbau / Dacharbeiten / Ausbau / Verpackungsindustrie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Produktsicherheitsgesetz, 9. Verordnung Produktsicherheit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DIN EN 792-13 / ISO 11148-13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Klammerautomaten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Druckluft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Verpackungsindustrie / </w:t>
            </w:r>
            <w:proofErr w:type="spellStart"/>
            <w:r w:rsidRPr="008D4A13">
              <w:t>Palettenindustrie</w:t>
            </w:r>
            <w:proofErr w:type="spellEnd"/>
            <w:r w:rsidRPr="008D4A13">
              <w:t xml:space="preserve"> / Holz- und Fertighausindustrie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Produktsicherheitsgesetz, 9. Verordnung Produktsicherheit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DIN EN 792-13 / ISO 11148-13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proofErr w:type="spellStart"/>
            <w:r w:rsidRPr="008D4A13">
              <w:t>Coilautomaten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Druckluft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Verpackungsindustrie / </w:t>
            </w:r>
            <w:proofErr w:type="spellStart"/>
            <w:r w:rsidRPr="008D4A13">
              <w:t>Palettenindustrie</w:t>
            </w:r>
            <w:proofErr w:type="spellEnd"/>
            <w:r w:rsidRPr="008D4A13">
              <w:t xml:space="preserve"> / Holz- und Fertighausindustrie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Produktsicherheitsgesetz, 9. Verordnung Produktsicherheit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DIN EN 792-13 / ISO 11148-13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Streifenautomaten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Druckluft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Verpackungsindustrie / </w:t>
            </w:r>
            <w:proofErr w:type="spellStart"/>
            <w:r w:rsidRPr="008D4A13">
              <w:t>Palettenindustrie</w:t>
            </w:r>
            <w:proofErr w:type="spellEnd"/>
            <w:r w:rsidRPr="008D4A13">
              <w:t xml:space="preserve"> / Holz- und Fertighausindustrie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Produktsicherheitsgesetz, 9. Verordnung Produktsicherheit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DIN EN 792-13 / ISO 11148-13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Selbstschussapparate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Wühlmausselbstschussapparat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proofErr w:type="spellStart"/>
            <w:r w:rsidRPr="008D4A13">
              <w:t>Kartuschenmunition</w:t>
            </w:r>
            <w:proofErr w:type="spellEnd"/>
            <w:r w:rsidRPr="008D4A13">
              <w:t xml:space="preserve"> (C.I.P.)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proofErr w:type="spellStart"/>
            <w:r w:rsidRPr="008D4A13">
              <w:t>GaLa</w:t>
            </w:r>
            <w:proofErr w:type="spellEnd"/>
            <w:r w:rsidRPr="008D4A13">
              <w:t xml:space="preserve">-Bau / Hausmeisterservice / 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Beschussgesetz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BGV D9 / </w:t>
            </w:r>
            <w:r>
              <w:t>BetrSichV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Vogelschreckselbstschussapparat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Propan-Butan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Winzer / Obstbauern / </w:t>
            </w:r>
            <w:proofErr w:type="spellStart"/>
            <w:r w:rsidRPr="008D4A13">
              <w:t>GaLa</w:t>
            </w:r>
            <w:proofErr w:type="spellEnd"/>
            <w:r w:rsidRPr="008D4A13">
              <w:t>-Bau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Beschussgesetz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BGV D9 / </w:t>
            </w:r>
            <w:r>
              <w:t>BetrSichV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Schussapparate ohne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Asteroidenkollisionsschussapparat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proofErr w:type="spellStart"/>
            <w:r w:rsidRPr="008D4A13">
              <w:t>Kartuschenmunition</w:t>
            </w:r>
            <w:proofErr w:type="spellEnd"/>
            <w:r w:rsidRPr="008D4A13">
              <w:t xml:space="preserve"> (C.I.P.)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Forschung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Beschussgesetz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BGV D9 / </w:t>
            </w:r>
            <w:r>
              <w:t>BetrSichV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spezifische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Kabelbeschussgeräte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proofErr w:type="spellStart"/>
            <w:r w:rsidRPr="008D4A13">
              <w:t>Kartuschenmunition</w:t>
            </w:r>
            <w:proofErr w:type="spellEnd"/>
            <w:r w:rsidRPr="008D4A13">
              <w:t xml:space="preserve"> (C.I.P.)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Elektro-Betriebe / E-Versorger /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Beschussgesetz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BGV D9 / </w:t>
            </w:r>
            <w:r>
              <w:t>BetrSichV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Apparategruppen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Viehschussapparate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Treibkartuschen (CE) / Federdruck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Schlachter / Schlachthöfe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Produktsicherheitsgesetz, 9. Verordnung Produktsicherheit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BGV D9 / </w:t>
            </w:r>
            <w:r>
              <w:t>BetrSichV</w:t>
            </w:r>
            <w:r w:rsidRPr="008D4A13">
              <w:t xml:space="preserve"> / DGUV V1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Wasserschussapparate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proofErr w:type="spellStart"/>
            <w:r w:rsidRPr="008D4A13">
              <w:t>Kartuschenmunition</w:t>
            </w:r>
            <w:proofErr w:type="spellEnd"/>
            <w:r w:rsidRPr="008D4A13">
              <w:t xml:space="preserve"> (C.I.P.)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Kampfmittelräumdienst / Feuerwehr / Polizei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Beschussgesetz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BGV D9 / </w:t>
            </w:r>
            <w:r>
              <w:t>BetrSichV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Apportiergeräte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proofErr w:type="spellStart"/>
            <w:r w:rsidRPr="008D4A13">
              <w:t>Kartuschenmunition</w:t>
            </w:r>
            <w:proofErr w:type="spellEnd"/>
            <w:r w:rsidRPr="008D4A13">
              <w:t xml:space="preserve"> (C.I.P.)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Hundeschulen / staatl. Jäger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Beschussgesetz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BGV D9 / </w:t>
            </w:r>
            <w:r>
              <w:t>BetrSichV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Schneid- und Trenngeräte mit Gegenlager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Treibkartusche (CE)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Hafenwirtschaft / Holzwirtschaft / Segler Olympiakader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Produktsicherheitsgesetz, 9. Verordnung Produktsicherheit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Betr</w:t>
            </w:r>
            <w:r>
              <w:t>SichV</w:t>
            </w:r>
            <w:r w:rsidRPr="008D4A13">
              <w:t xml:space="preserve"> / BGV D9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Seismologischer Schussapparat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proofErr w:type="spellStart"/>
            <w:r w:rsidRPr="008D4A13">
              <w:t>Dynergit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Geologen / Seismologen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Beschussgesetz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BGV D9 / Betr</w:t>
            </w:r>
            <w:r>
              <w:t>SichV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Kerb- und Markiergeräte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Treibkartusche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Maschinenbau / Fahrzeugbau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Produktsicherheitsgesetz, 9. Verordnung Produktsicherheit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DIN EN 15895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BGV D9 / </w:t>
            </w:r>
            <w:r>
              <w:t>BetrSichV</w:t>
            </w:r>
          </w:p>
        </w:tc>
      </w:tr>
      <w:tr w:rsidR="00087B73" w:rsidRPr="008D4A13" w:rsidTr="00A03E57">
        <w:trPr>
          <w:tblHeader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Steinspalt- und Steinbrechgeräte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Treibkartusche / </w:t>
            </w:r>
            <w:proofErr w:type="spellStart"/>
            <w:r w:rsidRPr="008D4A13">
              <w:t>Dynergit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Halden / Steinbrüche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Beschussgesetz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>−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B73" w:rsidRPr="008D4A13" w:rsidRDefault="00087B73" w:rsidP="00A03E57">
            <w:pPr>
              <w:pStyle w:val="Tabelle"/>
              <w:jc w:val="left"/>
            </w:pPr>
            <w:r w:rsidRPr="008D4A13">
              <w:t xml:space="preserve">BGV D9 / </w:t>
            </w:r>
            <w:r>
              <w:t>BetrSichV</w:t>
            </w:r>
          </w:p>
        </w:tc>
      </w:tr>
    </w:tbl>
    <w:p w:rsidR="001E0AC2" w:rsidRDefault="00087B73"/>
    <w:sectPr w:rsidR="001E0AC2" w:rsidSect="00087B7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73"/>
    <w:rsid w:val="00087B73"/>
    <w:rsid w:val="002F3DF4"/>
    <w:rsid w:val="0032762F"/>
    <w:rsid w:val="0088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7B73"/>
    <w:pPr>
      <w:spacing w:before="60" w:after="120"/>
    </w:pPr>
    <w:rPr>
      <w:rFonts w:ascii="Calibri" w:hAnsi="Calibri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qFormat/>
    <w:rsid w:val="00087B73"/>
    <w:pPr>
      <w:spacing w:before="0" w:after="0" w:line="240" w:lineRule="auto"/>
      <w:jc w:val="center"/>
    </w:pPr>
    <w:rPr>
      <w:rFonts w:eastAsia="Times New Roman" w:cs="Arial"/>
      <w:bCs/>
      <w:color w:val="000000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7B73"/>
    <w:pPr>
      <w:spacing w:before="60" w:after="120"/>
    </w:pPr>
    <w:rPr>
      <w:rFonts w:ascii="Calibri" w:hAnsi="Calibri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qFormat/>
    <w:rsid w:val="00087B73"/>
    <w:pPr>
      <w:spacing w:before="0" w:after="0" w:line="240" w:lineRule="auto"/>
      <w:jc w:val="center"/>
    </w:pPr>
    <w:rPr>
      <w:rFonts w:eastAsia="Times New Roman" w:cs="Arial"/>
      <w:bCs/>
      <w:color w:val="000000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DGUV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Ext.Walter, Janina</dc:creator>
  <cp:lastModifiedBy>Ext.Walter, Janina</cp:lastModifiedBy>
  <cp:revision>1</cp:revision>
  <dcterms:created xsi:type="dcterms:W3CDTF">2016-11-16T12:37:00Z</dcterms:created>
  <dcterms:modified xsi:type="dcterms:W3CDTF">2016-11-16T12:38:00Z</dcterms:modified>
</cp:coreProperties>
</file>